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sz w:val="31"/>
          <w:szCs w:val="3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31"/>
          <w:szCs w:val="31"/>
          <w:rtl w:val="0"/>
        </w:rPr>
        <w:t xml:space="preserve">FLAM</w:t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1"/>
          <w:szCs w:val="3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 Lifetime Achievement Award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FLAM is soliciting nominations for the Lifetime Achievement Award to be presented at the annual fall conference. The award honors a member of the foreign language teaching profession who has devoted his/her professional career to the improvement of foreign language learning. The honoree must be within two years of retirement or recently retired and must have been a member of FLAM for the past consecutive five years. The honoree must have a minimum of fifteen years of teaching experience at the elementary, middle, secondary or post-secondary level.</w:t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I.</w:t>
        <w:tab/>
        <w:t xml:space="preserve">Criteria for Nomination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Only current FLAM members who have been a member of FLAM for the past five consecutive years may make a nomination. The nominees themselves may submit their own nominations. The nominee must have a minimum of 15 years teaching experience at the elementary, middle, secondary or post-secondary level.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All nominating and support materials must be sent electronically.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II.</w:t>
        <w:tab/>
        <w:t xml:space="preserve">Information on the Nominee: 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  <w:t xml:space="preserve">The following information is required: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A. Educational background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B. Missouri teaching experience 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C. Missouri professional lifetime achievements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72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III.</w:t>
        <w:tab/>
        <w:t xml:space="preserve">Letters of Recommendation: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54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 minimum of two (2) letters must be submitted and may come from any of the following sources: principal, supervisor, departmental chairperson, deans, colleagues, current or former students.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ind w:left="540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color w:val="000000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The nominator must arrange for delivery of all documents by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March 15, 20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All materials need to be submitted electronically in PDF format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Helvetica Neue" w:cs="Helvetica Neue" w:eastAsia="Helvetica Neue" w:hAnsi="Helvetica Neue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Haydee Taylor-Arnold - FLAM President-Elect and Grant/Award Chair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haydeetaylor@hotmail.com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152400</wp:posOffset>
          </wp:positionV>
          <wp:extent cx="1177925" cy="647700"/>
          <wp:effectExtent b="0" l="0" r="0" t="0"/>
          <wp:wrapSquare wrapText="bothSides" distB="152400" distT="152400" distL="152400" distR="1524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79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31BD0"/>
    <w:pPr>
      <w:spacing w:after="200" w:line="240" w:lineRule="auto"/>
      <w:ind w:left="720"/>
      <w:contextualSpacing w:val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31B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BD0"/>
  </w:style>
  <w:style w:type="paragraph" w:styleId="Footer">
    <w:name w:val="footer"/>
    <w:basedOn w:val="Normal"/>
    <w:link w:val="FooterChar"/>
    <w:uiPriority w:val="99"/>
    <w:unhideWhenUsed w:val="1"/>
    <w:rsid w:val="00A31B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BD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uIYR2M5Fse1HCxUNrhOuG+Cgw==">AMUW2mVZMlpnjJJp0Z8aL5SXa/37YT+IhFhaRbuSllw5AxRS6LTKlcw3yb01ZJMbXsn3cba0Uhq0hXflZVNwV6bJLjngoed6pXzC0frJqfyzFwLbJ8QOtXGWI8ZxZbtoaXb/sDmNhbZF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2018-01-26T21:47:00Z</dcterms:created>
  <dc:creator>Tinsley, Tonia E</dc:creator>
</cp:coreProperties>
</file>